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C" w:rsidRDefault="00D60058">
      <w:pPr>
        <w:pStyle w:val="20"/>
        <w:shd w:val="clear" w:color="auto" w:fill="auto"/>
        <w:spacing w:after="296"/>
        <w:ind w:left="20" w:right="20"/>
      </w:pPr>
      <w:r>
        <w:t>Петербургский Водоканал принципиально меняет подход к контролю состава промышленных сточных вод, поступающих в систему коммунальной канализации. Новый подход направлен на сокращение сброса загрязняющих веществ и будет способствовать оздоровлению Финского залива.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Впервые новое направление работы ГУП «Водоканал Санкт- Петербурга», связанное с созданием химического баланса загрязнений системы водоотведения города, было представлено</w:t>
      </w:r>
      <w:r>
        <w:rPr>
          <w:rStyle w:val="a5"/>
        </w:rPr>
        <w:t xml:space="preserve"> 7 апреля</w:t>
      </w:r>
      <w:r>
        <w:t xml:space="preserve"> на заседании только что созданного</w:t>
      </w:r>
      <w:r>
        <w:rPr>
          <w:rStyle w:val="a5"/>
        </w:rPr>
        <w:t xml:space="preserve"> Общественного совета по вопросам улучшения экологической обстановки в Санкт-Петербурге и обеспечения прав граждан на благоприятную окружающую среду.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По результатам «Аудита эффективности использования федеральной собственности и водных ресурсов, в том числе в целях обеспечения питьево</w:t>
      </w:r>
      <w:r>
        <w:softHyphen/>
        <w:t>го и хозяйственно-бытового водоснабжения в Центральном и Северо</w:t>
      </w:r>
      <w:r>
        <w:softHyphen/>
        <w:t>западном федеральных округах» на объекте - ГУП «Водоканал Санкт- Петербурга» в 2012 году было отмечено, что представленные данные по ка</w:t>
      </w:r>
      <w:r>
        <w:softHyphen/>
        <w:t>честву очистки сточных вод свидетельствуют о том, что ежегодно более 80% сточных вод, проходящих через очистные сооружения, не соответству</w:t>
      </w:r>
      <w:r>
        <w:softHyphen/>
        <w:t>ют установленным нормативам по качеству. При этом, сточная вода относит</w:t>
      </w:r>
      <w:r>
        <w:softHyphen/>
        <w:t>ся к категории недостаточно очищенной при несоблюдении норматива допу</w:t>
      </w:r>
      <w:r>
        <w:softHyphen/>
        <w:t>стимого сброса хотя бы по одному показателю.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rPr>
          <w:rStyle w:val="a5"/>
        </w:rPr>
        <w:t>Канализационные очистные сооружения Предприятия</w:t>
      </w:r>
      <w:r>
        <w:t xml:space="preserve"> предназна</w:t>
      </w:r>
      <w:r>
        <w:softHyphen/>
        <w:t>чены для очистки только</w:t>
      </w:r>
      <w:r>
        <w:rPr>
          <w:rStyle w:val="a5"/>
        </w:rPr>
        <w:t xml:space="preserve"> бытового стока</w:t>
      </w:r>
      <w:r>
        <w:t xml:space="preserve"> и удаление специфических загряз</w:t>
      </w:r>
      <w:r>
        <w:softHyphen/>
        <w:t>нений в процессе очистки происходит попутно, что не позволяет говорить об «эффективности» очистки от этих веществ. Это приводит к тому, что по та</w:t>
      </w:r>
      <w:r>
        <w:softHyphen/>
        <w:t>ким специфическим загрязнениям, как металлы, АПАВ, нефтепродукты, фе</w:t>
      </w:r>
      <w:r>
        <w:softHyphen/>
        <w:t>нолы на канализационных очистных сооружениях в очищенной сточной воде имеют место невыполнения установленных Предприятию нормативов.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При этом, ГУП «Водоканал Санкт - Петербурга» постоянно проводит мероприятия, направленные на повышение эффективности очистки сточных вод на своих сооружениях, что позволяет выполнять как российские, так и международные требования к качеству очистки сточных вод по «бытовым» загрязнениям. Совершенствование технологии очистки стоков способствует повышению эффективности очистки, в том числе, и от специфических загрязнений, но не решает проблему до конца.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С октября прошлого года Водоканал обеспечивает очистку</w:t>
      </w:r>
      <w:r>
        <w:rPr>
          <w:rStyle w:val="a5"/>
        </w:rPr>
        <w:t xml:space="preserve"> 98,4% </w:t>
      </w:r>
      <w:r>
        <w:t xml:space="preserve">сточных вод. Предприятие полностью выполняет рекомендации Хельсинкской комиссии по защите Балтийского моря, обеспечивая удаление из стоков фосфора и азота. Однако канализационные очистные сооружения Водоканала (как и любые другие городские очистные сооружения в мире) не предназначены для очистки стоков от специфических загрязнений (в частности - различных металлов). Существуют нормативы, регулирующие сброс сточных вод в систему коммунальной канализации, а также - перечень веществ, сброс которых в систему канализации в принципе запрещен. Если состав образующихся на том или ином предприятии </w:t>
      </w:r>
      <w:r>
        <w:lastRenderedPageBreak/>
        <w:t>сточных вод не соответствует этим нормативам, предприятия-абоненты должны проводить предварительную очистку стоков (именно от специфических загрязнений).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Новый подход Водоканала к контролю состава промышленных сточных вод включает, с одной стороны,</w:t>
      </w:r>
      <w:r>
        <w:rPr>
          <w:rStyle w:val="a6"/>
        </w:rPr>
        <w:t xml:space="preserve"> выявление источников поступления</w:t>
      </w:r>
      <w:r>
        <w:t xml:space="preserve"> специфических загрязнений в систему коммунальной канализации, а с другой - дальнейшую адресную</w:t>
      </w:r>
      <w:r>
        <w:rPr>
          <w:rStyle w:val="a6"/>
        </w:rPr>
        <w:t xml:space="preserve"> работу с предприятиями - </w:t>
      </w:r>
      <w:r>
        <w:t>«производителями» таких специфических загрязнений. Эта работа включает, например, оказание помощи предприятиям при разработке ими планов мероприятий по сокращению сброса загрязняющих веществ, в частности - в выборе оптимальных технологий для проведения локальной очистки.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Методология определения источников поступления специфических загрязнений такова.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Все пользователи системы водоотведения (свыше</w:t>
      </w:r>
      <w:r>
        <w:rPr>
          <w:rStyle w:val="a6"/>
        </w:rPr>
        <w:t xml:space="preserve"> 57 тысяч, в том числе предприятий и организаций около 20 тысяч)</w:t>
      </w:r>
      <w:r>
        <w:t xml:space="preserve"> разделены территориально на</w:t>
      </w:r>
      <w:r>
        <w:rPr>
          <w:rStyle w:val="a6"/>
        </w:rPr>
        <w:t xml:space="preserve"> 601 бассейн</w:t>
      </w:r>
      <w:r>
        <w:t xml:space="preserve"> канализования. Каждый такой бассейн замкнут на ту или иную шахту тоннельных коллекторов (т.е. сточные воды от абонентов данного бассейна попадают именно в эту шахту). В шахтах с определенной периодичностью берутся пробы сточных вод и проводится их анализ.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При обнаружении превышений содержания того или иного загрязняющего вещества в конкретной узловой точке, специалисты Водоканала доводят до всех абонентов данного бассейна информацию о загрязненности сточных вод и необходимости поиска источника и принятии мер. При обнаружении источника проводятся мероприятия по устранению источника загрязнения. В случае отсутствия информации специалисты Предприятия своими силами анализируют путь поступления определенного загрязняющего вещества в эту шахту, постепенно локализуя площадь поиска.</w:t>
      </w:r>
    </w:p>
    <w:p w:rsidR="00464F2C" w:rsidRDefault="00D60058">
      <w:pPr>
        <w:pStyle w:val="1"/>
        <w:shd w:val="clear" w:color="auto" w:fill="auto"/>
        <w:spacing w:before="0"/>
        <w:ind w:left="20" w:right="20" w:firstLine="700"/>
      </w:pPr>
      <w:r>
        <w:t>Следующая задача - помочь предприятию справиться с этой проблемой (предоставить необходимые консультации, предложить варианты подходящих технологических решений и т.д.).</w:t>
      </w:r>
    </w:p>
    <w:p w:rsidR="00464F2C" w:rsidRDefault="00D60058">
      <w:pPr>
        <w:pStyle w:val="1"/>
        <w:shd w:val="clear" w:color="auto" w:fill="auto"/>
        <w:spacing w:before="0"/>
        <w:ind w:left="20" w:right="20" w:firstLine="860"/>
      </w:pPr>
      <w:r>
        <w:t>Работу по оказанию помощи промышленным предприятиям при выборе наилучших существующих технологий для очистки от специфических загрязнений Водоканал проводил и до сих пор. И уже есть положительные примеры: в числе предприятий, внедривших (или внедряющих) сложные современные схемы очистки производственных сточных вод, - ООО "Юнилевер Русь"; "Санкт-Петербургский молочный завод "Пискаревский"; компания «Юнимилк». Результат - очистка сточных вод промпредприятий от специфических загрязняющих веществ, снижение негативного воздействия на окружающую среду и систему канализации Санкт-Петербурга.</w:t>
      </w:r>
    </w:p>
    <w:p w:rsidR="00464F2C" w:rsidRDefault="00D60058">
      <w:pPr>
        <w:pStyle w:val="1"/>
        <w:shd w:val="clear" w:color="auto" w:fill="auto"/>
        <w:spacing w:before="0"/>
        <w:ind w:left="20" w:right="20" w:firstLine="860"/>
      </w:pPr>
      <w:r>
        <w:t>В случае, если причиной загрязнения являются состояние сетей коммунальной канализации, дворовые территории или другие причины - Предприятие также принимает соответствующие меры.</w:t>
      </w:r>
    </w:p>
    <w:sectPr w:rsidR="00464F2C" w:rsidSect="00464F2C">
      <w:type w:val="continuous"/>
      <w:pgSz w:w="11905" w:h="16837"/>
      <w:pgMar w:top="1263" w:right="368" w:bottom="1258" w:left="20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AA" w:rsidRDefault="005D75AA" w:rsidP="00464F2C">
      <w:r>
        <w:separator/>
      </w:r>
    </w:p>
  </w:endnote>
  <w:endnote w:type="continuationSeparator" w:id="0">
    <w:p w:rsidR="005D75AA" w:rsidRDefault="005D75AA" w:rsidP="0046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AA" w:rsidRDefault="005D75AA"/>
  </w:footnote>
  <w:footnote w:type="continuationSeparator" w:id="0">
    <w:p w:rsidR="005D75AA" w:rsidRDefault="005D75A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4F2C"/>
    <w:rsid w:val="00464F2C"/>
    <w:rsid w:val="00551941"/>
    <w:rsid w:val="005D75AA"/>
    <w:rsid w:val="00C511F7"/>
    <w:rsid w:val="00D60058"/>
    <w:rsid w:val="00EC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4F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46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464F2C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464F2C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464F2C"/>
    <w:pPr>
      <w:shd w:val="clear" w:color="auto" w:fill="FFFFFF"/>
      <w:spacing w:after="300" w:line="317" w:lineRule="exact"/>
      <w:ind w:firstLine="5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464F2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Press</cp:lastModifiedBy>
  <cp:revision>2</cp:revision>
  <dcterms:created xsi:type="dcterms:W3CDTF">2014-04-18T11:16:00Z</dcterms:created>
  <dcterms:modified xsi:type="dcterms:W3CDTF">2014-04-18T11:16:00Z</dcterms:modified>
</cp:coreProperties>
</file>